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1690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64. sjednici održanoj 28. veljače 2025. godine  raspisuje</w:t>
      </w:r>
    </w:p>
    <w:p w14:paraId="6C376CF0">
      <w:pPr>
        <w:spacing w:after="0"/>
        <w:jc w:val="both"/>
        <w:rPr>
          <w:rFonts w:ascii="Times New Roman" w:hAnsi="Times New Roman" w:cs="Times New Roman"/>
        </w:rPr>
      </w:pPr>
    </w:p>
    <w:p w14:paraId="255B235B">
      <w:pPr>
        <w:pStyle w:val="1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14"/>
          <w:rFonts w:eastAsiaTheme="majorEastAsia"/>
          <w:sz w:val="22"/>
          <w:szCs w:val="22"/>
        </w:rPr>
        <w:t>N A T J E Č A J</w:t>
      </w:r>
    </w:p>
    <w:p w14:paraId="346830C0">
      <w:pPr>
        <w:pStyle w:val="1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14"/>
          <w:rFonts w:eastAsiaTheme="majorEastAsia"/>
          <w:sz w:val="22"/>
          <w:szCs w:val="22"/>
        </w:rPr>
        <w:t>za prijem na radno mjesto</w:t>
      </w:r>
    </w:p>
    <w:p w14:paraId="1C2315A9">
      <w:pPr>
        <w:pStyle w:val="13"/>
        <w:shd w:val="clear" w:color="auto" w:fill="FFFFFF"/>
        <w:spacing w:before="0" w:beforeAutospacing="0" w:after="0" w:afterAutospacing="0"/>
        <w:jc w:val="center"/>
        <w:rPr>
          <w:rStyle w:val="14"/>
          <w:rFonts w:eastAsiaTheme="majorEastAsia"/>
          <w:b w:val="0"/>
          <w:bCs w:val="0"/>
          <w:sz w:val="22"/>
          <w:szCs w:val="22"/>
        </w:rPr>
      </w:pPr>
    </w:p>
    <w:p w14:paraId="0902BB0E">
      <w:pPr>
        <w:pStyle w:val="13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rStyle w:val="14"/>
          <w:rFonts w:eastAsiaTheme="majorEastAsia"/>
          <w:sz w:val="22"/>
          <w:szCs w:val="22"/>
        </w:rPr>
        <w:t xml:space="preserve">POMOĆNIK/ICA ZA DJECU S TEŠKOĆAMA U RAZVOJU - 1 </w:t>
      </w:r>
      <w:r>
        <w:rPr>
          <w:b/>
          <w:bCs/>
          <w:sz w:val="22"/>
          <w:szCs w:val="22"/>
        </w:rPr>
        <w:t>izvršitelja/ica</w:t>
      </w:r>
    </w:p>
    <w:p w14:paraId="48CEC693">
      <w:pPr>
        <w:pStyle w:val="13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rad u okviru Predškole u Dječjem vrtiću „Leptirići“ Podravske Sesvete</w:t>
      </w:r>
    </w:p>
    <w:p w14:paraId="3FA4E1F9">
      <w:pPr>
        <w:pStyle w:val="13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na određeno vrijeme dok postoji potreba za obavljanjem poslova, a najduže do 31. kolovoza 2025. godine, u nepunom radnom vremenu od 6 (šest) sati tjedno </w:t>
      </w:r>
    </w:p>
    <w:p w14:paraId="337DEEDD">
      <w:pPr>
        <w:spacing w:after="0"/>
        <w:jc w:val="center"/>
        <w:rPr>
          <w:rFonts w:ascii="Times New Roman" w:hAnsi="Times New Roman" w:cs="Times New Roman"/>
        </w:rPr>
      </w:pPr>
    </w:p>
    <w:p w14:paraId="0141733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UVJETI:</w:t>
      </w:r>
    </w:p>
    <w:p w14:paraId="46EE0A8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3515C49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Opći uvjeti za prijem u radni odnos:</w:t>
      </w:r>
    </w:p>
    <w:p w14:paraId="1F22BB7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punoljetnost, i</w:t>
      </w:r>
    </w:p>
    <w:p w14:paraId="127F182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utvrđena zdravstvena sposobnost za obavljanje poslova</w:t>
      </w:r>
    </w:p>
    <w:p w14:paraId="30CD778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556FC2E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Prema članku 24. i 25</w:t>
      </w:r>
      <w:r>
        <w:rPr>
          <w:rFonts w:ascii="Times New Roman" w:hAnsi="Times New Roman" w:cs="Times New Roman"/>
        </w:rPr>
        <w:t>. Zakona o predškolskom odgoju i obrazovanju („Narodne novine“, broj 10/97, 107/07, 94/13, 98/19, 57/22 i 101/23; u daljnjem tekstu: Zakon),</w:t>
      </w: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 xml:space="preserve"> poslove pomoćnika/ice za djecu s teškoćama u razvoju može obavljati osoba koja ispunjava sljedeće uvjete:</w:t>
      </w:r>
    </w:p>
    <w:p w14:paraId="3B94BC4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1. koja je završila:</w:t>
      </w:r>
    </w:p>
    <w:p w14:paraId="54070D7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a) završeno najmanje četverogodišnje srednjoškolsko obrazovanje</w:t>
      </w:r>
    </w:p>
    <w:p w14:paraId="2D9D424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b) završeno osposobljavanje i stečena djelomična kvalifikacija</w:t>
      </w:r>
    </w:p>
    <w:p w14:paraId="0503D39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c) da nije roditelj niti drugi član uže obitelji djeteta kojem se pruža potpora, i</w:t>
      </w:r>
    </w:p>
    <w:p w14:paraId="7EDA0E9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2. za koju ne postoje zapreke iz članka 25. Zakona.</w:t>
      </w:r>
    </w:p>
    <w:p w14:paraId="0E6FA26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6BB655E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val="en-US"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val="en-US" w:eastAsia="hr-HR"/>
          <w14:ligatures w14:val="none"/>
        </w:rPr>
        <w:t>Poželjno poznavanje Brailleovog pisma odnosno spremnost za pohađanje tečaja/stručnog osposobljavanja (učenje) istoga, te iskustvo u radu sa slijepim odnosno slabovidnim osobama odnosno spremnost na edukaciju za rad sa slijepim odnosno slabovidnim osobama.</w:t>
      </w:r>
    </w:p>
    <w:p w14:paraId="4D0A953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2A0B93E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Uz vlastoručno potpisanu pisanu prijavu kandidati su dužni priložiti sljedeću dokumentaciju:</w:t>
      </w:r>
    </w:p>
    <w:p w14:paraId="193704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životopis,</w:t>
      </w:r>
    </w:p>
    <w:p w14:paraId="6EBC2E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dokaz o državljanstvu – preslika važeće osobne iskaznice, domovnice ili drugog dokumenta kojim se dokazuje državljanstvo</w:t>
      </w:r>
    </w:p>
    <w:p w14:paraId="445C5E4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presliku dokaza o završenom obrazovanju, osposobljavanju i stečenoj djelomičnoj kvalifikaciji iz članka 24. stavka 3. točke a) - c) Zakona</w:t>
      </w:r>
    </w:p>
    <w:p w14:paraId="269930D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5DF395A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uvjerenje da kandidat/kinja nije pravomoćno osuđen/a za kazneno djelo iz članka 25. Zakona odnosno da se protiv kandidata/kinje ne vodi kazneni postupak za za neko od kaznenih djela navedeno u članku 25. stavku 1. Zakona (članak 25. stavak 2. Zakona), ne starije od dana objave natječaja,</w:t>
      </w:r>
    </w:p>
    <w:p w14:paraId="64C0F09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uvjerenje da kandidat/kinja nije pravomoćno osuđen/a za neko od prekršajnih djela iz članka 25. stavka 3. Zakona odnosno da se protiv kandidata/kinje ne vodi prekršajni postupak za neko od prekršajnih djela iz članka 25. stavka 3. Zakona (članak 25. stavak 4. Zakona), ne starije od dana objave natječaja,</w:t>
      </w:r>
    </w:p>
    <w:p w14:paraId="58DA072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izjava kandidata o nepostojanju zapreka iz članka 25. stavka 9. Zakona za prijem u radni odnos (vlastoručno potpisana),</w:t>
      </w:r>
    </w:p>
    <w:p w14:paraId="3F503AA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potvrda Centra za socijalnu skrb (prema mjestu stanovanja) da kandidatu nisu izrečene mjere iz članka 25. stavka 10. Zakona, ne starija od dana objave natječaja</w:t>
      </w:r>
    </w:p>
    <w:p w14:paraId="03E7055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val="en-US"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val="en-US" w:eastAsia="hr-HR"/>
          <w14:ligatures w14:val="none"/>
        </w:rPr>
        <w:t>potvrda, uvjerenje odnosno drugi odgovarajući dokaz o završenom tečaju/stručnom osposobljavanju za Brailleovo pismo ili vlastoručno potpisana izjava kojom kandidat/kinja izjavljuje spremnost pohađanja tečaja/stručnog osposobljavanja (učenja) za navedeno,</w:t>
      </w:r>
    </w:p>
    <w:p w14:paraId="50C3B6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val="en-US"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val="en-US" w:eastAsia="hr-HR"/>
          <w14:ligatures w14:val="none"/>
        </w:rPr>
        <w:t>Dokaz o iskustvu u radu sa slijepim odnosno slabovidnim osobama (preslik ugovora o radu, potvrda poslodavca i sl.) ili vlastoručno potpisana izjava kojom kandidat/kinja izjavljuje spremnost pohađanja tečaja/stručnog osposobljavanja za isto,</w:t>
      </w:r>
    </w:p>
    <w:p w14:paraId="7F3AC17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0C1E2B0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7C65C28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66E468B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Na natječaj se mogu javiti osobe oba spola koje ispunjavaju propisane uvjete.</w:t>
      </w:r>
    </w:p>
    <w:p w14:paraId="639327C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1F68CBB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Kandidat/kinja koji se poziva na pravo prednosti pri zapošljavanju sukladno članku 102. Zakona o hrvatskim braniteljima iz Domovinskog rata i članovima njihovih obitelji (Narodne novine broj 121/17, 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dužan/na je u prijavi na javni natječaj pozvati se na to pravo i uz prijavu priložiti svu propisanu dokumentaciju prema posebnom zakonu te ima odnosno imaju prednost u odnosu na ostale kandidate/kinje ima samo pod jednakim uvjetima.</w:t>
      </w:r>
    </w:p>
    <w:p w14:paraId="125BF29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6C764CCA">
      <w:pPr>
        <w:spacing w:after="240" w:line="240" w:lineRule="auto"/>
        <w:ind w:right="57"/>
        <w:jc w:val="both"/>
        <w:rPr>
          <w:rFonts w:ascii="Times New Roman" w:hAnsi="Times New Roman" w:eastAsia="Times New Roman" w:cs="Times New Roman"/>
          <w:bCs/>
          <w:kern w:val="0"/>
          <w:lang w:val="es-ES" w:eastAsia="hr-HR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r>
        <w:fldChar w:fldCharType="begin"/>
      </w:r>
      <w:r>
        <w:instrText xml:space="preserve"> HYPERLINK "https://branitelji.gov.hr/zaposljavanje-843/843" </w:instrText>
      </w:r>
      <w:r>
        <w:fldChar w:fldCharType="separate"/>
      </w:r>
      <w:r>
        <w:rPr>
          <w:rFonts w:ascii="Times New Roman" w:hAnsi="Times New Roman" w:eastAsia="Times New Roman" w:cs="Times New Roman"/>
          <w:bCs/>
          <w:color w:val="0000FF"/>
          <w:kern w:val="0"/>
          <w:u w:val="single"/>
          <w:lang w:val="es-ES" w:eastAsia="hr-HR"/>
          <w14:ligatures w14:val="none"/>
        </w:rPr>
        <w:t>https://branitelji.gov.hr/zaposljavanje-843/843</w:t>
      </w:r>
      <w:r>
        <w:rPr>
          <w:rFonts w:ascii="Times New Roman" w:hAnsi="Times New Roman" w:eastAsia="Times New Roman" w:cs="Times New Roman"/>
          <w:bCs/>
          <w:color w:val="0000FF"/>
          <w:kern w:val="0"/>
          <w:u w:val="single"/>
          <w:lang w:val="es-ES" w:eastAsia="hr-HR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116CDB98">
      <w:pPr>
        <w:spacing w:after="0" w:line="240" w:lineRule="auto"/>
        <w:ind w:left="360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18311396">
      <w:pPr>
        <w:spacing w:after="0" w:line="240" w:lineRule="auto"/>
        <w:ind w:left="360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fldChar w:fldCharType="begin"/>
      </w:r>
      <w:r>
        <w:instrText xml:space="preserve"> HYPERLINK "https://branitelji.gov.hr/UserDocsImages//NG/12%20Prosinac/Zapošljavanje//Popis%20dokaza%20za%20ostvarivanje%20prava%20prednosti%20pri%20zapošljavanju.pdf"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kern w:val="0"/>
          <w:u w:val="single"/>
          <w:lang w:eastAsia="hr-HR"/>
          <w14:ligatures w14:val="none"/>
        </w:rPr>
        <w:t>https://branitelji.gov.hr/UserDocsImages//NG/12%20Prosinac/Zapošljavanje//Popis%20dokaza%20za%20ostvarivanje%20prava%20prednosti%20pri%20zapošljavanju.pdf</w:t>
      </w:r>
      <w:r>
        <w:rPr>
          <w:rFonts w:ascii="Times New Roman" w:hAnsi="Times New Roman" w:eastAsia="Times New Roman" w:cs="Times New Roman"/>
          <w:color w:val="0000FF"/>
          <w:kern w:val="0"/>
          <w:u w:val="single"/>
          <w:lang w:eastAsia="hr-HR"/>
          <w14:ligatures w14:val="none"/>
        </w:rPr>
        <w:fldChar w:fldCharType="end"/>
      </w:r>
    </w:p>
    <w:p w14:paraId="2DC93244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</w:p>
    <w:p w14:paraId="1A9A2D34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Osoba koja može ostvariti pravo prednosti:</w:t>
      </w:r>
    </w:p>
    <w:p w14:paraId="27C4D6D8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</w:p>
    <w:p w14:paraId="4572E3BA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- sukladno članku 102. Zakona o hrvatskim braniteljima iz Domovinskog rata i članovima njihovih obitelji („Narodne novine“ broj 121/17, 98/19 i 84/21), uz prijavu na natječaj dužna je priložiti osim dokaza o ispunjavanju traženih uvjeta i sve potrebne dokaze dostupne na poveznici Ministarstva hrvatskih branitelja</w:t>
      </w:r>
      <w:r>
        <w:rPr>
          <w:rFonts w:ascii="Times New Roman" w:hAnsi="Times New Roman" w:eastAsia="Times New Roman" w:cs="Times New Roman"/>
          <w:b/>
          <w:kern w:val="0"/>
          <w14:ligatures w14:val="none"/>
        </w:rPr>
        <w:t xml:space="preserve">: </w:t>
      </w:r>
      <w:r>
        <w:fldChar w:fldCharType="begin"/>
      </w:r>
      <w:r>
        <w:instrText xml:space="preserve"> HYPERLINK "https://branitelji.gov.hr/zaposljavanje-843/843"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kern w:val="0"/>
          <w14:ligatures w14:val="none"/>
        </w:rPr>
        <w:t>https://branitelji.gov.hr/zaposljavanje-843/843</w:t>
      </w:r>
      <w:r>
        <w:rPr>
          <w:rFonts w:ascii="Times New Roman" w:hAnsi="Times New Roman" w:eastAsia="Times New Roman" w:cs="Times New Roman"/>
          <w:color w:val="0000FF"/>
          <w:kern w:val="0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kern w:val="0"/>
          <w14:ligatures w14:val="none"/>
        </w:rPr>
        <w:t>.</w:t>
      </w:r>
    </w:p>
    <w:p w14:paraId="63972671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</w:p>
    <w:p w14:paraId="38AAAF04">
      <w:pPr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70910DC">
      <w:pPr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fldChar w:fldCharType="begin"/>
      </w:r>
      <w:r>
        <w:instrText xml:space="preserve"> HYPERLINK "https://branitelji.gov.hr/UserDocsImages/NG/12%20Prosinac/Zapo%C5%A1ljavanje/POPIS%20DOKAZA%20ZA%20OSTVARIVANJE%20PRAVA%20PRI%20ZAPO%C5%A0LJAVANJU.pdf"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kern w:val="0"/>
          <w:lang w:eastAsia="hr-HR"/>
          <w14:ligatures w14:val="none"/>
        </w:rPr>
        <w:t>https://branitelji.gov.hr/UserDocsImages//NG/12%20Prosinac/Zapo%C5%A1ljavanje//POPIS%20DOKAZA%20ZA%20OSTVARIVANJE%20PRAVA%20PRI%20ZAPO%C5%A0LJAVANJU.pdf</w:t>
      </w:r>
      <w:r>
        <w:rPr>
          <w:rFonts w:ascii="Times New Roman" w:hAnsi="Times New Roman" w:eastAsia="Times New Roman" w:cs="Times New Roman"/>
          <w:color w:val="0000FF"/>
          <w:kern w:val="0"/>
          <w:lang w:eastAsia="hr-HR"/>
          <w14:ligatures w14:val="none"/>
        </w:rPr>
        <w:fldChar w:fldCharType="end"/>
      </w:r>
    </w:p>
    <w:p w14:paraId="01D88AB0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i/>
          <w:kern w:val="0"/>
          <w:u w:val="single"/>
          <w14:ligatures w14:val="none"/>
        </w:rPr>
      </w:pPr>
    </w:p>
    <w:p w14:paraId="6B4D2F57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-sukladno čl. 47.-50. Zakona o civilnim stradalnicima iz Domovinskog rata („Narodne novine“ broj 84/21), uz prijavu na natječaj dužna je priložiti osim dokaza o ispunjavanju traženih uvjeta i sve potrebne dokaze dostupne na poveznici Ministarstva hrvatskih branitelja: </w:t>
      </w:r>
    </w:p>
    <w:p w14:paraId="0B1E1FA9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  <w:r>
        <w:fldChar w:fldCharType="begin"/>
      </w:r>
      <w:r>
        <w:instrText xml:space="preserve"> HYPERLINK "https://branitelji.gov.hr/UserDocsImages//dokumenti/Nikola//popis%20dokaza%20za%20ostvarivanje%20prava%20prednosti%20pri%20zapo%C5%A1ljavanju-%20Zakon%20o%20civilnim%20stradalnicima%20iz%20DR.pdf"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kern w:val="0"/>
          <w14:ligatures w14:val="none"/>
        </w:rPr>
        <w:t>https://branitelji.gov.hr/UserDocsImages//dokumenti/Nikola//popis%20dokaza%20za%20ostvarivanje%20prava%20prednosti%20pri%20zapo%C5%A1ljavanju-%20Zakon%20o%20civilnim%20stradalnicima%20iz%20DR.pdf</w:t>
      </w:r>
      <w:r>
        <w:rPr>
          <w:rFonts w:ascii="Times New Roman" w:hAnsi="Times New Roman" w:eastAsia="Times New Roman" w:cs="Times New Roman"/>
          <w:color w:val="0000FF"/>
          <w:kern w:val="0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kern w:val="0"/>
          <w14:ligatures w14:val="none"/>
        </w:rPr>
        <w:br w:type="textWrapping"/>
      </w:r>
    </w:p>
    <w:p w14:paraId="1DB154F6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37152E8B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</w:p>
    <w:p w14:paraId="42A767C8">
      <w:pPr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4542F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1B26D95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Prijave s traženom dokumentacijom dostavljaju se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u zatvorenoj omotnici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 poštom preporučeno ili osobno na adresu Dječji vrtić „Leptirići“ Podravske Sesvete, Ivana Mažuranića 1, 48363 Podravske Sesvete, s</w:t>
      </w: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 xml:space="preserve"> naznakom “ZA NATJEČAJ-ODGOJITELJ/ICA“</w:t>
      </w:r>
    </w:p>
    <w:p w14:paraId="3C6DCA9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5B0285E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 xml:space="preserve">Rok za podnošenje prijava na natječaj je 8 (osam) dana od dana objave natječaja na mrežnim stranicama i oglasnoj ploči Hrvatskog zavoda za zapošljavanje te mrežnim stranicama </w:t>
      </w:r>
      <w:r>
        <w:rPr>
          <w:rFonts w:ascii="Times New Roman" w:hAnsi="Times New Roman" w:eastAsia="Times New Roman" w:cs="Times New Roman"/>
          <w:kern w:val="0"/>
          <w14:ligatures w14:val="none"/>
        </w:rPr>
        <w:t>Dječjeg vrtića "Leptirići" Podravske Sesvete.</w:t>
      </w:r>
    </w:p>
    <w:p w14:paraId="0AD7065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 xml:space="preserve">Urednom prijavom smatra se prijava koja sadrži sve podatke i priloge odnosno dokumentaciju navedenu u natječaju. Nepravovremene i/ili nepotpune prijave neće se razmatrati. </w:t>
      </w:r>
    </w:p>
    <w:p w14:paraId="761A3BB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677304E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 xml:space="preserve">O rezultatima natječaja kandidati/kinje će biti obaviješteni najkasnije </w:t>
      </w:r>
      <w:r>
        <w:rPr>
          <w:rFonts w:ascii="Times New Roman" w:hAnsi="Times New Roman" w:eastAsia="Times New Roman" w:cs="Times New Roman"/>
          <w:kern w:val="0"/>
          <w14:ligatures w14:val="none"/>
        </w:rPr>
        <w:t>u roku od 8 (osam) dana od dana izbora.</w:t>
      </w:r>
    </w:p>
    <w:p w14:paraId="4290B95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4523E04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kandidata/kinja te se smatra da je kandidat/kinja dao svoju privolu da Dječji vrtić „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Leptirići" Podravske Sesvete </w:t>
      </w:r>
      <w:r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0C5FE62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560E12C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74F3529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35B4D6E1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 xml:space="preserve">Upravno vijeće </w:t>
      </w:r>
    </w:p>
    <w:p w14:paraId="75A4562B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3C8AA70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hr-HR"/>
          <w14:ligatures w14:val="none"/>
        </w:rPr>
      </w:pPr>
    </w:p>
    <w:p w14:paraId="2E37B29B">
      <w:pPr>
        <w:spacing w:after="0"/>
        <w:rPr>
          <w:rFonts w:ascii="Times New Roman" w:hAnsi="Times New Roman" w:cs="Times New Roman"/>
        </w:rPr>
      </w:pPr>
    </w:p>
    <w:p w14:paraId="29CBBB14">
      <w:pPr>
        <w:spacing w:after="0"/>
        <w:rPr>
          <w:rFonts w:ascii="Times New Roman" w:hAnsi="Times New Roman" w:cs="Times New Roman"/>
          <w:color w:val="auto"/>
        </w:rPr>
      </w:pPr>
    </w:p>
    <w:p w14:paraId="07D4AEC8">
      <w:pPr>
        <w:spacing w:after="0"/>
        <w:rPr>
          <w:rFonts w:hint="default" w:ascii="Times New Roman" w:hAnsi="Times New Roman" w:cs="Times New Roman"/>
          <w:color w:val="auto"/>
          <w:lang w:val="hr-HR"/>
        </w:rPr>
      </w:pPr>
      <w:r>
        <w:rPr>
          <w:rFonts w:ascii="Times New Roman" w:hAnsi="Times New Roman" w:cs="Times New Roman"/>
          <w:color w:val="auto"/>
        </w:rPr>
        <w:t xml:space="preserve">KLASA: </w:t>
      </w:r>
      <w:r>
        <w:rPr>
          <w:rFonts w:hint="default" w:ascii="Times New Roman" w:hAnsi="Times New Roman" w:cs="Times New Roman"/>
          <w:color w:val="auto"/>
          <w:lang w:val="hr-HR"/>
        </w:rPr>
        <w:t>112-03/25-01/06</w:t>
      </w:r>
    </w:p>
    <w:p w14:paraId="0541F132">
      <w:pPr>
        <w:spacing w:after="0"/>
        <w:rPr>
          <w:rFonts w:hint="default" w:ascii="Times New Roman" w:hAnsi="Times New Roman" w:cs="Times New Roman"/>
          <w:color w:val="auto"/>
          <w:lang w:val="hr-HR"/>
        </w:rPr>
      </w:pPr>
      <w:r>
        <w:rPr>
          <w:rFonts w:ascii="Times New Roman" w:hAnsi="Times New Roman" w:cs="Times New Roman"/>
          <w:color w:val="auto"/>
        </w:rPr>
        <w:t xml:space="preserve">URBROJ: </w:t>
      </w:r>
      <w:r>
        <w:rPr>
          <w:rFonts w:hint="default" w:ascii="Times New Roman" w:hAnsi="Times New Roman" w:cs="Times New Roman"/>
          <w:color w:val="auto"/>
          <w:lang w:val="hr-HR"/>
        </w:rPr>
        <w:t>2137-107-04-25-2</w:t>
      </w:r>
      <w:bookmarkStart w:id="0" w:name="_GoBack"/>
      <w:bookmarkEnd w:id="0"/>
    </w:p>
    <w:p w14:paraId="4DCECA07">
      <w:pPr>
        <w:spacing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Podravske Sesvete, 03. ožujka 2025. godine</w:t>
      </w:r>
    </w:p>
    <w:p w14:paraId="163F7EAB"/>
    <w:sectPr>
      <w:pgSz w:w="11906" w:h="16838"/>
      <w:pgMar w:top="709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F45DEE"/>
    <w:multiLevelType w:val="multilevel"/>
    <w:tmpl w:val="7DF45DE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68E"/>
    <w:rsid w:val="003B6078"/>
    <w:rsid w:val="005C668E"/>
    <w:rsid w:val="00731133"/>
    <w:rsid w:val="00766A63"/>
    <w:rsid w:val="007D625D"/>
    <w:rsid w:val="00831BA3"/>
    <w:rsid w:val="00906BA3"/>
    <w:rsid w:val="00912EF7"/>
    <w:rsid w:val="00A60CB3"/>
    <w:rsid w:val="00CE0FA3"/>
    <w:rsid w:val="00CF32BF"/>
    <w:rsid w:val="00D30F57"/>
    <w:rsid w:val="00DE21AB"/>
    <w:rsid w:val="00E537DB"/>
    <w:rsid w:val="0A9B7030"/>
    <w:rsid w:val="3C12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hr-HR"/>
      <w14:ligatures w14:val="none"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aslov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Podnaslov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t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Naglašen citat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1456</Words>
  <Characters>8302</Characters>
  <Lines>69</Lines>
  <Paragraphs>19</Paragraphs>
  <TotalTime>4</TotalTime>
  <ScaleCrop>false</ScaleCrop>
  <LinksUpToDate>false</LinksUpToDate>
  <CharactersWithSpaces>9739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2025-03-03T09:50:00Z</dcterms:created>
  <dc:creator>Opcina Podravske Sesvete</dc:creator>
  <cp:lastModifiedBy>Korisnik</cp:lastModifiedBy>
  <dcterms:modified xsi:type="dcterms:W3CDTF">2025-03-03T10:55:31Z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55DC66C57920480BB7089691B32B3B10_13</vt:lpwstr>
  </property>
</Properties>
</file>